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37" w:rsidRPr="00B7694B" w:rsidRDefault="00852B44" w:rsidP="005B6B37">
      <w:pPr>
        <w:jc w:val="center"/>
        <w:rPr>
          <w:rFonts w:ascii="Times New Roman" w:hAnsi="Times New Roman" w:cs="Times New Roman"/>
          <w:b/>
          <w:sz w:val="36"/>
          <w:szCs w:val="36"/>
        </w:rPr>
      </w:pPr>
      <w:bookmarkStart w:id="0" w:name="_GoBack"/>
      <w:r>
        <w:rPr>
          <w:rFonts w:ascii="Times New Roman" w:hAnsi="Times New Roman" w:cs="Times New Roman"/>
          <w:b/>
          <w:sz w:val="36"/>
          <w:szCs w:val="36"/>
        </w:rPr>
        <w:t xml:space="preserve">14. </w:t>
      </w:r>
      <w:r w:rsidR="005B6B37" w:rsidRPr="00B7694B">
        <w:rPr>
          <w:rFonts w:ascii="Times New Roman" w:hAnsi="Times New Roman" w:cs="Times New Roman"/>
          <w:b/>
          <w:sz w:val="36"/>
          <w:szCs w:val="36"/>
        </w:rPr>
        <w:t>I’m glad to hear that.</w:t>
      </w:r>
    </w:p>
    <w:p w:rsidR="005B6B37" w:rsidRPr="00D16DB5" w:rsidRDefault="005B6B37" w:rsidP="005B6B37">
      <w:pPr>
        <w:jc w:val="center"/>
        <w:rPr>
          <w:b/>
          <w:sz w:val="22"/>
          <w:szCs w:val="28"/>
        </w:rPr>
      </w:pPr>
    </w:p>
    <w:p w:rsidR="00B7694B" w:rsidRDefault="005B6B37" w:rsidP="005B6B37">
      <w:pPr>
        <w:jc w:val="left"/>
        <w:rPr>
          <w:rFonts w:asciiTheme="minorEastAsia" w:hAnsiTheme="minorEastAsia"/>
          <w:sz w:val="24"/>
          <w:szCs w:val="24"/>
        </w:rPr>
      </w:pPr>
      <w:r w:rsidRPr="00B7694B">
        <w:rPr>
          <w:rFonts w:asciiTheme="minorEastAsia" w:hAnsiTheme="minorEastAsia" w:hint="eastAsia"/>
          <w:sz w:val="24"/>
          <w:szCs w:val="24"/>
        </w:rPr>
        <w:t xml:space="preserve">目標：不定詞の副詞的用法 </w:t>
      </w:r>
      <w:r w:rsidRPr="00B7694B">
        <w:rPr>
          <w:rFonts w:asciiTheme="minorEastAsia" w:hAnsiTheme="minorEastAsia"/>
          <w:sz w:val="24"/>
          <w:szCs w:val="24"/>
        </w:rPr>
        <w:t>(</w:t>
      </w:r>
      <w:r w:rsidRPr="00B7694B">
        <w:rPr>
          <w:rFonts w:asciiTheme="minorEastAsia" w:hAnsiTheme="minorEastAsia" w:hint="eastAsia"/>
          <w:sz w:val="24"/>
          <w:szCs w:val="24"/>
        </w:rPr>
        <w:t>感情の原因</w:t>
      </w:r>
      <w:r w:rsidRPr="00B7694B">
        <w:rPr>
          <w:rFonts w:asciiTheme="minorEastAsia" w:hAnsiTheme="minorEastAsia"/>
          <w:sz w:val="24"/>
          <w:szCs w:val="24"/>
        </w:rPr>
        <w:t>)</w:t>
      </w:r>
      <w:r w:rsidRPr="00B7694B">
        <w:rPr>
          <w:rFonts w:asciiTheme="minorEastAsia" w:hAnsiTheme="minorEastAsia" w:hint="eastAsia"/>
          <w:sz w:val="24"/>
          <w:szCs w:val="24"/>
        </w:rPr>
        <w:t xml:space="preserve"> を使って自分の気持ちを表現できる</w:t>
      </w:r>
    </w:p>
    <w:p w:rsidR="005B6B37" w:rsidRPr="00B7694B" w:rsidRDefault="005B6B37" w:rsidP="00B7694B">
      <w:pPr>
        <w:ind w:firstLineChars="300" w:firstLine="720"/>
        <w:jc w:val="left"/>
        <w:rPr>
          <w:rFonts w:asciiTheme="minorEastAsia" w:hAnsiTheme="minorEastAsia"/>
          <w:sz w:val="24"/>
          <w:szCs w:val="24"/>
        </w:rPr>
      </w:pPr>
      <w:r w:rsidRPr="00B7694B">
        <w:rPr>
          <w:rFonts w:asciiTheme="minorEastAsia" w:hAnsiTheme="minorEastAsia" w:hint="eastAsia"/>
          <w:sz w:val="24"/>
          <w:szCs w:val="24"/>
        </w:rPr>
        <w:t>ようになる。</w:t>
      </w:r>
    </w:p>
    <w:p w:rsidR="005B6B37" w:rsidRPr="00B7694B" w:rsidRDefault="005B6B37" w:rsidP="005B6B37">
      <w:pPr>
        <w:jc w:val="left"/>
        <w:rPr>
          <w:rFonts w:asciiTheme="minorEastAsia" w:hAnsiTheme="minorEastAsia"/>
          <w:sz w:val="24"/>
          <w:szCs w:val="24"/>
        </w:rPr>
      </w:pPr>
      <w:r w:rsidRPr="00B7694B">
        <w:rPr>
          <w:rFonts w:asciiTheme="minorEastAsia" w:hAnsiTheme="minorEastAsia" w:hint="eastAsia"/>
          <w:sz w:val="24"/>
          <w:szCs w:val="24"/>
        </w:rPr>
        <w:t>対象：中学3年生</w:t>
      </w:r>
    </w:p>
    <w:p w:rsidR="005B6B37" w:rsidRPr="00B7694B" w:rsidRDefault="005B6B37" w:rsidP="005B6B37">
      <w:pPr>
        <w:jc w:val="left"/>
        <w:rPr>
          <w:rFonts w:asciiTheme="minorEastAsia" w:hAnsiTheme="minorEastAsia"/>
          <w:sz w:val="24"/>
          <w:szCs w:val="24"/>
        </w:rPr>
      </w:pPr>
      <w:r w:rsidRPr="00B7694B">
        <w:rPr>
          <w:rFonts w:asciiTheme="minorEastAsia" w:hAnsiTheme="minorEastAsia" w:hint="eastAsia"/>
          <w:sz w:val="24"/>
          <w:szCs w:val="24"/>
        </w:rPr>
        <w:t>時間：３０分</w:t>
      </w:r>
    </w:p>
    <w:p w:rsidR="005B6B37" w:rsidRPr="00B7694B" w:rsidRDefault="005B6B37" w:rsidP="005B6B37">
      <w:pPr>
        <w:jc w:val="left"/>
        <w:rPr>
          <w:rFonts w:asciiTheme="minorEastAsia" w:hAnsiTheme="minorEastAsia"/>
          <w:sz w:val="24"/>
          <w:szCs w:val="24"/>
        </w:rPr>
      </w:pPr>
      <w:r w:rsidRPr="00B7694B">
        <w:rPr>
          <w:rFonts w:asciiTheme="minorEastAsia" w:hAnsiTheme="minorEastAsia" w:hint="eastAsia"/>
          <w:sz w:val="24"/>
          <w:szCs w:val="24"/>
        </w:rPr>
        <w:t>準備：ワークシート</w:t>
      </w:r>
    </w:p>
    <w:p w:rsidR="005B6B37" w:rsidRPr="00D16DB5" w:rsidRDefault="005B6B37" w:rsidP="005B6B37">
      <w:pPr>
        <w:jc w:val="left"/>
        <w:rPr>
          <w:sz w:val="22"/>
          <w:szCs w:val="28"/>
        </w:rPr>
      </w:pPr>
    </w:p>
    <w:p w:rsidR="005B6B37" w:rsidRPr="00B7694B" w:rsidRDefault="005B6B37" w:rsidP="005B6B37">
      <w:pPr>
        <w:jc w:val="left"/>
        <w:rPr>
          <w:sz w:val="24"/>
          <w:szCs w:val="28"/>
        </w:rPr>
      </w:pPr>
      <w:r w:rsidRPr="00B7694B">
        <w:rPr>
          <w:rFonts w:hint="eastAsia"/>
          <w:b/>
          <w:sz w:val="24"/>
          <w:szCs w:val="28"/>
        </w:rPr>
        <w:t>このタスクの進め方</w:t>
      </w:r>
    </w:p>
    <w:p w:rsidR="005B6B37" w:rsidRPr="00B7694B" w:rsidRDefault="005B6B37" w:rsidP="005B6B37">
      <w:pPr>
        <w:jc w:val="left"/>
        <w:rPr>
          <w:rFonts w:ascii="Times New Roman" w:hAnsi="Times New Roman" w:cs="Times New Roman"/>
          <w:sz w:val="24"/>
          <w:szCs w:val="28"/>
        </w:rPr>
      </w:pPr>
      <w:r>
        <w:rPr>
          <w:rFonts w:hint="eastAsia"/>
          <w:sz w:val="22"/>
          <w:szCs w:val="28"/>
        </w:rPr>
        <w:t>○</w:t>
      </w:r>
      <w:r w:rsidRPr="00B7694B">
        <w:rPr>
          <w:rFonts w:ascii="Times New Roman" w:hAnsi="Times New Roman" w:cs="Times New Roman"/>
          <w:sz w:val="24"/>
          <w:szCs w:val="28"/>
        </w:rPr>
        <w:t>Pre-task</w:t>
      </w:r>
    </w:p>
    <w:p w:rsidR="005B6B37" w:rsidRDefault="005B6B37" w:rsidP="00B7694B">
      <w:pPr>
        <w:ind w:left="440" w:hangingChars="200" w:hanging="440"/>
        <w:jc w:val="left"/>
        <w:rPr>
          <w:sz w:val="22"/>
          <w:szCs w:val="28"/>
        </w:rPr>
      </w:pPr>
      <w:r w:rsidRPr="00D16DB5">
        <w:rPr>
          <w:sz w:val="22"/>
          <w:szCs w:val="28"/>
        </w:rPr>
        <w:t xml:space="preserve"> </w:t>
      </w:r>
      <w:r w:rsidRPr="00B7694B">
        <w:rPr>
          <w:sz w:val="24"/>
          <w:szCs w:val="28"/>
        </w:rPr>
        <w:t xml:space="preserve">1. </w:t>
      </w:r>
      <w:r w:rsidRPr="00B7694B">
        <w:rPr>
          <w:rFonts w:hint="eastAsia"/>
          <w:sz w:val="24"/>
          <w:szCs w:val="28"/>
        </w:rPr>
        <w:t>教師が</w:t>
      </w:r>
      <w:r w:rsidR="001743DA" w:rsidRPr="00B7694B">
        <w:rPr>
          <w:rFonts w:hint="eastAsia"/>
          <w:sz w:val="24"/>
          <w:szCs w:val="28"/>
        </w:rPr>
        <w:t>生徒にワークシートを配りペアで不定詞の副詞的用法が使われている文章を読ませ不定詞の副詞的用法を導入する</w:t>
      </w:r>
      <w:r w:rsidRPr="00B7694B">
        <w:rPr>
          <w:rFonts w:hint="eastAsia"/>
          <w:sz w:val="24"/>
          <w:szCs w:val="28"/>
        </w:rPr>
        <w:t>。</w:t>
      </w:r>
    </w:p>
    <w:tbl>
      <w:tblPr>
        <w:tblStyle w:val="a3"/>
        <w:tblW w:w="0" w:type="auto"/>
        <w:tblLook w:val="04A0" w:firstRow="1" w:lastRow="0" w:firstColumn="1" w:lastColumn="0" w:noHBand="0" w:noVBand="1"/>
      </w:tblPr>
      <w:tblGrid>
        <w:gridCol w:w="8494"/>
      </w:tblGrid>
      <w:tr w:rsidR="005B6B37" w:rsidTr="00852B44">
        <w:trPr>
          <w:trHeight w:val="1625"/>
        </w:trPr>
        <w:tc>
          <w:tcPr>
            <w:tcW w:w="8494" w:type="dxa"/>
            <w:tcBorders>
              <w:top w:val="dashSmallGap" w:sz="4" w:space="0" w:color="auto"/>
              <w:left w:val="dashSmallGap" w:sz="4" w:space="0" w:color="auto"/>
              <w:bottom w:val="dashSmallGap" w:sz="4" w:space="0" w:color="auto"/>
              <w:right w:val="dashSmallGap" w:sz="4" w:space="0" w:color="auto"/>
            </w:tcBorders>
          </w:tcPr>
          <w:p w:rsidR="001743DA" w:rsidRPr="001743DA" w:rsidRDefault="001743DA" w:rsidP="001743DA">
            <w:pPr>
              <w:rPr>
                <w:sz w:val="22"/>
              </w:rPr>
            </w:pPr>
            <w:r w:rsidRPr="001743DA">
              <w:rPr>
                <w:rFonts w:hint="eastAsia"/>
                <w:sz w:val="22"/>
              </w:rPr>
              <w:t xml:space="preserve">We </w:t>
            </w:r>
            <w:r w:rsidRPr="001743DA">
              <w:rPr>
                <w:sz w:val="22"/>
              </w:rPr>
              <w:t xml:space="preserve">had term tests last week. </w:t>
            </w:r>
          </w:p>
          <w:p w:rsidR="001743DA" w:rsidRPr="001743DA" w:rsidRDefault="001743DA" w:rsidP="001743DA">
            <w:pPr>
              <w:rPr>
                <w:sz w:val="24"/>
              </w:rPr>
            </w:pPr>
            <w:r w:rsidRPr="001743DA">
              <w:rPr>
                <w:sz w:val="22"/>
              </w:rPr>
              <w:t>Math teacher</w:t>
            </w:r>
            <w:r w:rsidR="00B7694B">
              <w:rPr>
                <w:sz w:val="22"/>
              </w:rPr>
              <w:t xml:space="preserve"> said “Students in your class (</w:t>
            </w:r>
            <w:r w:rsidRPr="001743DA">
              <w:rPr>
                <w:sz w:val="22"/>
              </w:rPr>
              <w:t xml:space="preserve">did / didn’t </w:t>
            </w:r>
            <w:r w:rsidR="00F03D65">
              <w:rPr>
                <w:rFonts w:hint="eastAsia"/>
                <w:sz w:val="22"/>
              </w:rPr>
              <w:t>do</w:t>
            </w:r>
            <w:r w:rsidRPr="001743DA">
              <w:rPr>
                <w:sz w:val="22"/>
              </w:rPr>
              <w:t>) a very good job on the math test!” to me. I was happy to hear that</w:t>
            </w:r>
            <w:r w:rsidRPr="001743DA">
              <w:rPr>
                <w:sz w:val="24"/>
              </w:rPr>
              <w:t>.</w:t>
            </w:r>
          </w:p>
          <w:p w:rsidR="001743DA" w:rsidRPr="001743DA" w:rsidRDefault="001743DA" w:rsidP="00260BC9">
            <w:pPr>
              <w:jc w:val="left"/>
              <w:rPr>
                <w:sz w:val="22"/>
                <w:szCs w:val="28"/>
              </w:rPr>
            </w:pPr>
            <w:r>
              <w:rPr>
                <w:rFonts w:hint="eastAsia"/>
                <w:sz w:val="22"/>
                <w:szCs w:val="28"/>
              </w:rPr>
              <w:t>同様に残り２問も読ませる。</w:t>
            </w:r>
          </w:p>
        </w:tc>
      </w:tr>
    </w:tbl>
    <w:p w:rsidR="005B6B37" w:rsidRPr="00B7694B" w:rsidRDefault="005B6B37" w:rsidP="005B6B37">
      <w:pPr>
        <w:jc w:val="left"/>
        <w:rPr>
          <w:rFonts w:asciiTheme="minorEastAsia" w:hAnsiTheme="minorEastAsia"/>
          <w:sz w:val="22"/>
          <w:szCs w:val="28"/>
        </w:rPr>
      </w:pPr>
      <w:r w:rsidRPr="00B7694B">
        <w:rPr>
          <w:sz w:val="24"/>
          <w:szCs w:val="28"/>
        </w:rPr>
        <w:t>2</w:t>
      </w:r>
      <w:r w:rsidRPr="00B7694B">
        <w:rPr>
          <w:rFonts w:hint="eastAsia"/>
          <w:sz w:val="24"/>
          <w:szCs w:val="28"/>
        </w:rPr>
        <w:t xml:space="preserve">. </w:t>
      </w:r>
      <w:r w:rsidRPr="00B7694B">
        <w:rPr>
          <w:rFonts w:asciiTheme="minorEastAsia" w:hAnsiTheme="minorEastAsia" w:hint="eastAsia"/>
          <w:sz w:val="24"/>
          <w:szCs w:val="28"/>
        </w:rPr>
        <w:t>生徒に</w:t>
      </w:r>
      <w:r w:rsidR="001743DA" w:rsidRPr="00B7694B">
        <w:rPr>
          <w:rFonts w:asciiTheme="minorEastAsia" w:hAnsiTheme="minorEastAsia" w:hint="eastAsia"/>
          <w:sz w:val="24"/>
          <w:szCs w:val="28"/>
        </w:rPr>
        <w:t xml:space="preserve">不定詞の副詞的用法 </w:t>
      </w:r>
      <w:r w:rsidR="001743DA" w:rsidRPr="00B7694B">
        <w:rPr>
          <w:rFonts w:asciiTheme="minorEastAsia" w:hAnsiTheme="minorEastAsia"/>
          <w:sz w:val="24"/>
          <w:szCs w:val="28"/>
        </w:rPr>
        <w:t>(</w:t>
      </w:r>
      <w:r w:rsidR="001743DA" w:rsidRPr="00B7694B">
        <w:rPr>
          <w:rFonts w:asciiTheme="minorEastAsia" w:hAnsiTheme="minorEastAsia" w:hint="eastAsia"/>
          <w:sz w:val="24"/>
          <w:szCs w:val="28"/>
        </w:rPr>
        <w:t>感情の原因</w:t>
      </w:r>
      <w:r w:rsidR="001743DA" w:rsidRPr="00B7694B">
        <w:rPr>
          <w:rFonts w:asciiTheme="minorEastAsia" w:hAnsiTheme="minorEastAsia"/>
          <w:sz w:val="24"/>
          <w:szCs w:val="28"/>
        </w:rPr>
        <w:t>)</w:t>
      </w:r>
      <w:r w:rsidRPr="00B7694B">
        <w:rPr>
          <w:rFonts w:asciiTheme="minorEastAsia" w:hAnsiTheme="minorEastAsia" w:hint="eastAsia"/>
          <w:sz w:val="24"/>
          <w:szCs w:val="28"/>
        </w:rPr>
        <w:t>を気づかせる。</w:t>
      </w:r>
    </w:p>
    <w:p w:rsidR="005B6B37" w:rsidRDefault="005B6B37" w:rsidP="005B6B37">
      <w:pPr>
        <w:jc w:val="left"/>
        <w:rPr>
          <w:sz w:val="22"/>
          <w:szCs w:val="28"/>
        </w:rPr>
      </w:pPr>
    </w:p>
    <w:p w:rsidR="005B6B37" w:rsidRDefault="005B6B37" w:rsidP="005B6B37">
      <w:pPr>
        <w:jc w:val="left"/>
        <w:rPr>
          <w:sz w:val="22"/>
          <w:szCs w:val="28"/>
        </w:rPr>
      </w:pPr>
      <w:r>
        <w:rPr>
          <w:rFonts w:hint="eastAsia"/>
          <w:sz w:val="22"/>
          <w:szCs w:val="28"/>
        </w:rPr>
        <w:t>○</w:t>
      </w:r>
      <w:r w:rsidRPr="00B7694B">
        <w:rPr>
          <w:rFonts w:ascii="Times New Roman" w:hAnsi="Times New Roman" w:cs="Times New Roman"/>
          <w:sz w:val="24"/>
          <w:szCs w:val="28"/>
        </w:rPr>
        <w:t>Task</w:t>
      </w:r>
    </w:p>
    <w:p w:rsidR="005B6B37" w:rsidRDefault="005B6B37" w:rsidP="00B7694B">
      <w:pPr>
        <w:ind w:left="440" w:hangingChars="200" w:hanging="440"/>
        <w:jc w:val="left"/>
        <w:rPr>
          <w:sz w:val="22"/>
          <w:szCs w:val="28"/>
        </w:rPr>
      </w:pPr>
      <w:r>
        <w:rPr>
          <w:sz w:val="22"/>
          <w:szCs w:val="28"/>
        </w:rPr>
        <w:t xml:space="preserve"> </w:t>
      </w:r>
      <w:r w:rsidRPr="00B7694B">
        <w:rPr>
          <w:sz w:val="24"/>
          <w:szCs w:val="28"/>
        </w:rPr>
        <w:t>1.</w:t>
      </w:r>
      <w:r>
        <w:rPr>
          <w:rFonts w:hint="eastAsia"/>
          <w:sz w:val="22"/>
          <w:szCs w:val="28"/>
        </w:rPr>
        <w:t xml:space="preserve">　</w:t>
      </w:r>
      <w:r w:rsidRPr="00B7694B">
        <w:rPr>
          <w:rFonts w:hint="eastAsia"/>
          <w:sz w:val="24"/>
          <w:szCs w:val="28"/>
        </w:rPr>
        <w:t>配られたワークシート</w:t>
      </w:r>
      <w:r w:rsidR="009D5ED0" w:rsidRPr="00B7694B">
        <w:rPr>
          <w:rFonts w:hint="eastAsia"/>
          <w:sz w:val="24"/>
          <w:szCs w:val="28"/>
        </w:rPr>
        <w:t>のビンゴのマスに書かれている行動に合う自分の気持ちを語群から選び記入する。</w:t>
      </w:r>
    </w:p>
    <w:p w:rsidR="005B6B37" w:rsidRDefault="005B6B37" w:rsidP="005B6B37">
      <w:pPr>
        <w:jc w:val="left"/>
        <w:rPr>
          <w:sz w:val="22"/>
          <w:szCs w:val="28"/>
        </w:rPr>
      </w:pPr>
      <w:r>
        <w:rPr>
          <w:rFonts w:hint="eastAsia"/>
          <w:sz w:val="22"/>
          <w:szCs w:val="28"/>
        </w:rPr>
        <w:t xml:space="preserve"> </w:t>
      </w:r>
      <w:r w:rsidRPr="00B7694B">
        <w:rPr>
          <w:rFonts w:hint="eastAsia"/>
          <w:sz w:val="24"/>
          <w:szCs w:val="28"/>
        </w:rPr>
        <w:t>2.</w:t>
      </w:r>
      <w:r>
        <w:rPr>
          <w:rFonts w:hint="eastAsia"/>
          <w:sz w:val="22"/>
          <w:szCs w:val="28"/>
        </w:rPr>
        <w:t xml:space="preserve">　</w:t>
      </w:r>
      <w:r w:rsidRPr="00B7694B">
        <w:rPr>
          <w:rFonts w:hint="eastAsia"/>
          <w:sz w:val="24"/>
          <w:szCs w:val="28"/>
        </w:rPr>
        <w:t>書き込んだ</w:t>
      </w:r>
      <w:r w:rsidR="009D5ED0" w:rsidRPr="00B7694B">
        <w:rPr>
          <w:rFonts w:hint="eastAsia"/>
          <w:sz w:val="24"/>
          <w:szCs w:val="28"/>
        </w:rPr>
        <w:t>内容が同じ人を、モデルダイアログを参考にして見つける。</w:t>
      </w:r>
    </w:p>
    <w:p w:rsidR="005B6B37" w:rsidRPr="00B7694B" w:rsidRDefault="005B6B37" w:rsidP="005B6B37">
      <w:pPr>
        <w:jc w:val="left"/>
        <w:rPr>
          <w:sz w:val="24"/>
          <w:szCs w:val="28"/>
        </w:rPr>
      </w:pPr>
      <w:r>
        <w:rPr>
          <w:sz w:val="22"/>
          <w:szCs w:val="28"/>
        </w:rPr>
        <w:t xml:space="preserve"> </w:t>
      </w:r>
      <w:r w:rsidRPr="00B7694B">
        <w:rPr>
          <w:sz w:val="24"/>
          <w:szCs w:val="28"/>
        </w:rPr>
        <w:t>3.</w:t>
      </w:r>
      <w:r>
        <w:rPr>
          <w:rFonts w:hint="eastAsia"/>
          <w:sz w:val="22"/>
          <w:szCs w:val="28"/>
        </w:rPr>
        <w:t xml:space="preserve">　</w:t>
      </w:r>
      <w:r w:rsidR="009D5ED0" w:rsidRPr="00B7694B">
        <w:rPr>
          <w:rFonts w:hint="eastAsia"/>
          <w:sz w:val="24"/>
          <w:szCs w:val="28"/>
        </w:rPr>
        <w:t>見つかった人のサインをもらう</w:t>
      </w:r>
      <w:r w:rsidRPr="00B7694B">
        <w:rPr>
          <w:rFonts w:hint="eastAsia"/>
          <w:sz w:val="24"/>
          <w:szCs w:val="28"/>
        </w:rPr>
        <w:t>。</w:t>
      </w:r>
    </w:p>
    <w:p w:rsidR="005B6B37" w:rsidRDefault="005B6B37" w:rsidP="005B6B37"/>
    <w:p w:rsidR="005B6B37" w:rsidRPr="00F70AAE" w:rsidRDefault="005B6B37" w:rsidP="005B6B37">
      <w:pPr>
        <w:rPr>
          <w:sz w:val="24"/>
          <w:szCs w:val="24"/>
        </w:rPr>
      </w:pPr>
      <w:r w:rsidRPr="00F70AAE">
        <w:rPr>
          <w:rFonts w:hint="eastAsia"/>
          <w:sz w:val="24"/>
          <w:szCs w:val="24"/>
        </w:rPr>
        <w:t>○</w:t>
      </w:r>
      <w:r w:rsidRPr="00B7694B">
        <w:rPr>
          <w:rFonts w:hint="eastAsia"/>
          <w:sz w:val="24"/>
          <w:szCs w:val="24"/>
        </w:rPr>
        <w:t>アドバイス</w:t>
      </w:r>
    </w:p>
    <w:p w:rsidR="005B6B37" w:rsidRPr="00B7694B" w:rsidRDefault="005B6B37" w:rsidP="005B6B37">
      <w:pPr>
        <w:rPr>
          <w:sz w:val="24"/>
          <w:szCs w:val="24"/>
        </w:rPr>
      </w:pPr>
      <w:r w:rsidRPr="00B7694B">
        <w:rPr>
          <w:rFonts w:hint="eastAsia"/>
          <w:b/>
          <w:sz w:val="24"/>
          <w:szCs w:val="24"/>
        </w:rPr>
        <w:t>・</w:t>
      </w:r>
      <w:r w:rsidR="009D5ED0" w:rsidRPr="00B7694B">
        <w:rPr>
          <w:rFonts w:hint="eastAsia"/>
          <w:sz w:val="24"/>
          <w:szCs w:val="24"/>
        </w:rPr>
        <w:t>英語の使用を徹底し、書いた内容を見せないように指導する。</w:t>
      </w:r>
    </w:p>
    <w:p w:rsidR="005B6B37" w:rsidRPr="00B7694B" w:rsidRDefault="005B6B37" w:rsidP="005B6B37">
      <w:pPr>
        <w:rPr>
          <w:sz w:val="24"/>
          <w:szCs w:val="24"/>
        </w:rPr>
      </w:pPr>
      <w:r w:rsidRPr="00B7694B">
        <w:rPr>
          <w:rFonts w:hint="eastAsia"/>
          <w:b/>
          <w:sz w:val="24"/>
          <w:szCs w:val="24"/>
        </w:rPr>
        <w:t>・</w:t>
      </w:r>
      <w:r w:rsidR="00091E74" w:rsidRPr="00B7694B">
        <w:rPr>
          <w:rFonts w:hint="eastAsia"/>
          <w:sz w:val="24"/>
          <w:szCs w:val="24"/>
        </w:rPr>
        <w:t>同じ人に何度聞いてもよいが、同じ人の名前は一度しか書けないと注意する。</w:t>
      </w:r>
    </w:p>
    <w:p w:rsidR="005B6B37" w:rsidRDefault="005B6B37" w:rsidP="005B6B37">
      <w:pPr>
        <w:rPr>
          <w:sz w:val="24"/>
          <w:szCs w:val="24"/>
        </w:rPr>
      </w:pPr>
      <w:r w:rsidRPr="00B7694B">
        <w:rPr>
          <w:rFonts w:hint="eastAsia"/>
          <w:b/>
          <w:sz w:val="24"/>
          <w:szCs w:val="24"/>
        </w:rPr>
        <w:t>・</w:t>
      </w:r>
      <w:r w:rsidR="00091E74" w:rsidRPr="00B7694B">
        <w:rPr>
          <w:rFonts w:hint="eastAsia"/>
          <w:sz w:val="24"/>
          <w:szCs w:val="24"/>
        </w:rPr>
        <w:t>モデルダイアログを使うことを意識させる。</w:t>
      </w:r>
    </w:p>
    <w:p w:rsidR="00B7694B" w:rsidRDefault="00B7694B" w:rsidP="005B6B37">
      <w:pPr>
        <w:rPr>
          <w:sz w:val="24"/>
          <w:szCs w:val="24"/>
        </w:rPr>
      </w:pPr>
    </w:p>
    <w:p w:rsidR="00B7694B" w:rsidRDefault="00B7694B" w:rsidP="005B6B37">
      <w:pPr>
        <w:rPr>
          <w:sz w:val="24"/>
          <w:szCs w:val="24"/>
        </w:rPr>
      </w:pPr>
    </w:p>
    <w:p w:rsidR="00B7694B" w:rsidRPr="00B7694B" w:rsidRDefault="00D55928" w:rsidP="00B7694B">
      <w:pPr>
        <w:jc w:val="right"/>
        <w:rPr>
          <w:sz w:val="24"/>
          <w:szCs w:val="24"/>
        </w:rPr>
      </w:pPr>
      <w:r>
        <w:rPr>
          <w:rFonts w:hint="eastAsia"/>
          <w:sz w:val="24"/>
          <w:szCs w:val="24"/>
        </w:rPr>
        <w:t>(</w:t>
      </w:r>
      <w:r w:rsidR="00B7694B">
        <w:rPr>
          <w:rFonts w:hint="eastAsia"/>
          <w:sz w:val="24"/>
          <w:szCs w:val="24"/>
        </w:rPr>
        <w:t>加藤東太</w:t>
      </w:r>
      <w:r>
        <w:rPr>
          <w:rFonts w:hint="eastAsia"/>
          <w:sz w:val="24"/>
          <w:szCs w:val="24"/>
        </w:rPr>
        <w:t>)</w:t>
      </w:r>
    </w:p>
    <w:bookmarkEnd w:id="0"/>
    <w:p w:rsidR="00E1692B" w:rsidRPr="005B6B37" w:rsidRDefault="00E1692B">
      <w:pPr>
        <w:rPr>
          <w:sz w:val="22"/>
          <w:szCs w:val="24"/>
        </w:rPr>
      </w:pPr>
    </w:p>
    <w:sectPr w:rsidR="00E1692B" w:rsidRPr="005B6B37" w:rsidSect="001673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339" w:rsidRDefault="00167339" w:rsidP="00167339">
      <w:r>
        <w:separator/>
      </w:r>
    </w:p>
  </w:endnote>
  <w:endnote w:type="continuationSeparator" w:id="0">
    <w:p w:rsidR="00167339" w:rsidRDefault="00167339" w:rsidP="001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339" w:rsidRDefault="00167339" w:rsidP="00167339">
      <w:r>
        <w:separator/>
      </w:r>
    </w:p>
  </w:footnote>
  <w:footnote w:type="continuationSeparator" w:id="0">
    <w:p w:rsidR="00167339" w:rsidRDefault="00167339" w:rsidP="0016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2B"/>
    <w:rsid w:val="00080D54"/>
    <w:rsid w:val="00091E74"/>
    <w:rsid w:val="000C628D"/>
    <w:rsid w:val="00115472"/>
    <w:rsid w:val="00121ED4"/>
    <w:rsid w:val="00167339"/>
    <w:rsid w:val="001743DA"/>
    <w:rsid w:val="001C1FA8"/>
    <w:rsid w:val="00285689"/>
    <w:rsid w:val="002B61A4"/>
    <w:rsid w:val="002C602F"/>
    <w:rsid w:val="003700CA"/>
    <w:rsid w:val="003A72D4"/>
    <w:rsid w:val="00494024"/>
    <w:rsid w:val="005B6B37"/>
    <w:rsid w:val="006518E3"/>
    <w:rsid w:val="00792037"/>
    <w:rsid w:val="00852B44"/>
    <w:rsid w:val="009D5ED0"/>
    <w:rsid w:val="009F512B"/>
    <w:rsid w:val="009F5F9B"/>
    <w:rsid w:val="00B7694B"/>
    <w:rsid w:val="00B90924"/>
    <w:rsid w:val="00C40E93"/>
    <w:rsid w:val="00CE5A9C"/>
    <w:rsid w:val="00D37908"/>
    <w:rsid w:val="00D55928"/>
    <w:rsid w:val="00E1692B"/>
    <w:rsid w:val="00E652A6"/>
    <w:rsid w:val="00F0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1FFC9DC-259A-44A3-B643-6D781051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59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5928"/>
    <w:rPr>
      <w:rFonts w:asciiTheme="majorHAnsi" w:eastAsiaTheme="majorEastAsia" w:hAnsiTheme="majorHAnsi" w:cstheme="majorBidi"/>
      <w:sz w:val="18"/>
      <w:szCs w:val="18"/>
    </w:rPr>
  </w:style>
  <w:style w:type="paragraph" w:styleId="a6">
    <w:name w:val="header"/>
    <w:basedOn w:val="a"/>
    <w:link w:val="a7"/>
    <w:uiPriority w:val="99"/>
    <w:unhideWhenUsed/>
    <w:rsid w:val="00167339"/>
    <w:pPr>
      <w:tabs>
        <w:tab w:val="center" w:pos="4252"/>
        <w:tab w:val="right" w:pos="8504"/>
      </w:tabs>
      <w:snapToGrid w:val="0"/>
    </w:pPr>
  </w:style>
  <w:style w:type="character" w:customStyle="1" w:styleId="a7">
    <w:name w:val="ヘッダー (文字)"/>
    <w:basedOn w:val="a0"/>
    <w:link w:val="a6"/>
    <w:uiPriority w:val="99"/>
    <w:rsid w:val="00167339"/>
  </w:style>
  <w:style w:type="paragraph" w:styleId="a8">
    <w:name w:val="footer"/>
    <w:basedOn w:val="a"/>
    <w:link w:val="a9"/>
    <w:uiPriority w:val="99"/>
    <w:unhideWhenUsed/>
    <w:rsid w:val="00167339"/>
    <w:pPr>
      <w:tabs>
        <w:tab w:val="center" w:pos="4252"/>
        <w:tab w:val="right" w:pos="8504"/>
      </w:tabs>
      <w:snapToGrid w:val="0"/>
    </w:pPr>
  </w:style>
  <w:style w:type="character" w:customStyle="1" w:styleId="a9">
    <w:name w:val="フッター (文字)"/>
    <w:basedOn w:val="a0"/>
    <w:link w:val="a8"/>
    <w:uiPriority w:val="99"/>
    <w:rsid w:val="0016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加藤東太</dc:creator>
  <cp:keywords/>
  <dc:description/>
  <cp:lastModifiedBy>牧哲星</cp:lastModifiedBy>
  <cp:revision>8</cp:revision>
  <cp:lastPrinted>2017-03-07T00:41:00Z</cp:lastPrinted>
  <dcterms:created xsi:type="dcterms:W3CDTF">2016-01-02T07:57:00Z</dcterms:created>
  <dcterms:modified xsi:type="dcterms:W3CDTF">2017-03-07T02:58:00Z</dcterms:modified>
</cp:coreProperties>
</file>